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12CEA" w14:textId="77777777" w:rsidR="00E75893" w:rsidRDefault="00C51602">
      <w:pPr>
        <w:spacing w:after="23"/>
        <w:ind w:left="1"/>
      </w:pPr>
      <w:r>
        <w:rPr>
          <w:noProof/>
        </w:rPr>
        <w:drawing>
          <wp:inline distT="0" distB="0" distL="0" distR="0" wp14:anchorId="2D183A28" wp14:editId="157BCF2D">
            <wp:extent cx="6132577" cy="1106424"/>
            <wp:effectExtent l="0" t="0" r="0" b="0"/>
            <wp:docPr id="1286" name="Picture 1286"/>
            <wp:cNvGraphicFramePr/>
            <a:graphic xmlns:a="http://schemas.openxmlformats.org/drawingml/2006/main">
              <a:graphicData uri="http://schemas.openxmlformats.org/drawingml/2006/picture">
                <pic:pic xmlns:pic="http://schemas.openxmlformats.org/drawingml/2006/picture">
                  <pic:nvPicPr>
                    <pic:cNvPr id="1286" name="Picture 1286"/>
                    <pic:cNvPicPr/>
                  </pic:nvPicPr>
                  <pic:blipFill>
                    <a:blip r:embed="rId5"/>
                    <a:stretch>
                      <a:fillRect/>
                    </a:stretch>
                  </pic:blipFill>
                  <pic:spPr>
                    <a:xfrm>
                      <a:off x="0" y="0"/>
                      <a:ext cx="6132577" cy="1106424"/>
                    </a:xfrm>
                    <a:prstGeom prst="rect">
                      <a:avLst/>
                    </a:prstGeom>
                  </pic:spPr>
                </pic:pic>
              </a:graphicData>
            </a:graphic>
          </wp:inline>
        </w:drawing>
      </w:r>
    </w:p>
    <w:p w14:paraId="20C4FDDA" w14:textId="77777777" w:rsidR="00E75893" w:rsidRDefault="00C51602">
      <w:pPr>
        <w:spacing w:after="0"/>
        <w:ind w:right="70"/>
        <w:jc w:val="center"/>
      </w:pPr>
      <w:r>
        <w:rPr>
          <w:rFonts w:ascii="Times New Roman" w:eastAsia="Times New Roman" w:hAnsi="Times New Roman" w:cs="Times New Roman"/>
          <w:b/>
          <w:sz w:val="18"/>
        </w:rPr>
        <w:t xml:space="preserve"> </w:t>
      </w:r>
    </w:p>
    <w:tbl>
      <w:tblPr>
        <w:tblStyle w:val="TableGrid"/>
        <w:tblW w:w="9241" w:type="dxa"/>
        <w:tblInd w:w="151" w:type="dxa"/>
        <w:tblCellMar>
          <w:left w:w="108" w:type="dxa"/>
          <w:bottom w:w="52" w:type="dxa"/>
          <w:right w:w="115" w:type="dxa"/>
        </w:tblCellMar>
        <w:tblLook w:val="04A0" w:firstRow="1" w:lastRow="0" w:firstColumn="1" w:lastColumn="0" w:noHBand="0" w:noVBand="1"/>
      </w:tblPr>
      <w:tblGrid>
        <w:gridCol w:w="9241"/>
      </w:tblGrid>
      <w:tr w:rsidR="00E75893" w14:paraId="6009D8AB" w14:textId="77777777">
        <w:trPr>
          <w:trHeight w:val="2344"/>
        </w:trPr>
        <w:tc>
          <w:tcPr>
            <w:tcW w:w="9241" w:type="dxa"/>
            <w:tcBorders>
              <w:top w:val="double" w:sz="6" w:space="0" w:color="000000"/>
              <w:left w:val="single" w:sz="4" w:space="0" w:color="000000"/>
              <w:bottom w:val="double" w:sz="6" w:space="0" w:color="000000"/>
              <w:right w:val="single" w:sz="4" w:space="0" w:color="000000"/>
            </w:tcBorders>
            <w:vAlign w:val="bottom"/>
          </w:tcPr>
          <w:p w14:paraId="404B5CF3" w14:textId="77777777" w:rsidR="00E75893" w:rsidRDefault="00C51602">
            <w:pPr>
              <w:tabs>
                <w:tab w:val="center" w:pos="4767"/>
              </w:tabs>
            </w:pPr>
            <w:r>
              <w:rPr>
                <w:rFonts w:ascii="Times New Roman" w:eastAsia="Times New Roman" w:hAnsi="Times New Roman" w:cs="Times New Roman"/>
                <w:b/>
                <w:sz w:val="20"/>
              </w:rPr>
              <w:t xml:space="preserve">                                                                             </w:t>
            </w:r>
            <w:r>
              <w:rPr>
                <w:noProof/>
              </w:rPr>
              <w:drawing>
                <wp:inline distT="0" distB="0" distL="0" distR="0" wp14:anchorId="49C79F21" wp14:editId="0A308E28">
                  <wp:extent cx="573367" cy="653457"/>
                  <wp:effectExtent l="0" t="0" r="0" b="0"/>
                  <wp:docPr id="12" name="Picture 12"/>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6"/>
                          <a:stretch>
                            <a:fillRect/>
                          </a:stretch>
                        </pic:blipFill>
                        <pic:spPr>
                          <a:xfrm>
                            <a:off x="0" y="0"/>
                            <a:ext cx="573367" cy="653457"/>
                          </a:xfrm>
                          <a:prstGeom prst="rect">
                            <a:avLst/>
                          </a:prstGeom>
                        </pic:spPr>
                      </pic:pic>
                    </a:graphicData>
                  </a:graphic>
                </wp:inline>
              </w:drawing>
            </w:r>
            <w:r>
              <w:rPr>
                <w:rFonts w:ascii="Times New Roman" w:eastAsia="Times New Roman" w:hAnsi="Times New Roman" w:cs="Times New Roman"/>
                <w:b/>
                <w:sz w:val="20"/>
              </w:rPr>
              <w:tab/>
              <w:t xml:space="preserve"> </w:t>
            </w:r>
          </w:p>
          <w:p w14:paraId="2639BE6E" w14:textId="77777777" w:rsidR="00E75893" w:rsidRDefault="00C51602">
            <w:pPr>
              <w:jc w:val="center"/>
            </w:pPr>
            <w:r>
              <w:rPr>
                <w:rFonts w:ascii="Times New Roman" w:eastAsia="Times New Roman" w:hAnsi="Times New Roman" w:cs="Times New Roman"/>
                <w:b/>
                <w:sz w:val="20"/>
              </w:rPr>
              <w:t xml:space="preserve">Ministero dell’Istruzione dell’Università e della Ricerca </w:t>
            </w:r>
          </w:p>
          <w:p w14:paraId="104B47DF" w14:textId="77777777" w:rsidR="00E75893" w:rsidRDefault="00C51602">
            <w:pPr>
              <w:ind w:left="1"/>
              <w:jc w:val="center"/>
            </w:pPr>
            <w:r>
              <w:rPr>
                <w:rFonts w:ascii="Times New Roman" w:eastAsia="Times New Roman" w:hAnsi="Times New Roman" w:cs="Times New Roman"/>
                <w:b/>
                <w:sz w:val="20"/>
              </w:rPr>
              <w:t xml:space="preserve">DIREZIONE DIDATTICA QUINTO CIRCOLO </w:t>
            </w:r>
          </w:p>
          <w:p w14:paraId="3310FB8C" w14:textId="77777777" w:rsidR="00E75893" w:rsidRDefault="00C51602">
            <w:pPr>
              <w:spacing w:after="3" w:line="255" w:lineRule="auto"/>
              <w:ind w:left="2647" w:right="2641"/>
              <w:jc w:val="center"/>
            </w:pPr>
            <w:r>
              <w:rPr>
                <w:rFonts w:ascii="Times New Roman" w:eastAsia="Times New Roman" w:hAnsi="Times New Roman" w:cs="Times New Roman"/>
                <w:b/>
                <w:sz w:val="20"/>
              </w:rPr>
              <w:t xml:space="preserve">Via Manfredi, 40 </w:t>
            </w:r>
            <w:proofErr w:type="gramStart"/>
            <w:r>
              <w:rPr>
                <w:rFonts w:ascii="Times New Roman" w:eastAsia="Times New Roman" w:hAnsi="Times New Roman" w:cs="Times New Roman"/>
                <w:b/>
                <w:sz w:val="20"/>
              </w:rPr>
              <w:t>–  PIACENZA</w:t>
            </w:r>
            <w:proofErr w:type="gramEnd"/>
            <w:r>
              <w:rPr>
                <w:rFonts w:ascii="Times New Roman" w:eastAsia="Times New Roman" w:hAnsi="Times New Roman" w:cs="Times New Roman"/>
                <w:b/>
                <w:sz w:val="20"/>
              </w:rPr>
              <w:t xml:space="preserve"> Tel. 0523/458285/462913    Fax 0523/716068 </w:t>
            </w:r>
          </w:p>
          <w:p w14:paraId="2D8EF2EA" w14:textId="77777777" w:rsidR="00E75893" w:rsidRDefault="00C51602">
            <w:pPr>
              <w:ind w:left="4"/>
              <w:jc w:val="center"/>
            </w:pPr>
            <w:proofErr w:type="gramStart"/>
            <w:r>
              <w:rPr>
                <w:rFonts w:ascii="Times New Roman" w:eastAsia="Times New Roman" w:hAnsi="Times New Roman" w:cs="Times New Roman"/>
                <w:b/>
                <w:sz w:val="20"/>
              </w:rPr>
              <w:t>e-mail  pcee005008@istruzione.it</w:t>
            </w:r>
            <w:proofErr w:type="gramEnd"/>
            <w:r>
              <w:rPr>
                <w:rFonts w:ascii="Times New Roman" w:eastAsia="Times New Roman" w:hAnsi="Times New Roman" w:cs="Times New Roman"/>
                <w:b/>
                <w:sz w:val="20"/>
              </w:rPr>
              <w:t xml:space="preserve">  sito: www.quintocircolopc.edu.it</w:t>
            </w:r>
            <w:r>
              <w:rPr>
                <w:rFonts w:ascii="Times New Roman" w:eastAsia="Times New Roman" w:hAnsi="Times New Roman" w:cs="Times New Roman"/>
                <w:b/>
                <w:color w:val="0000FF"/>
                <w:sz w:val="18"/>
              </w:rPr>
              <w:t xml:space="preserve"> </w:t>
            </w:r>
          </w:p>
        </w:tc>
      </w:tr>
    </w:tbl>
    <w:p w14:paraId="74C9F3E8" w14:textId="77777777" w:rsidR="00E75893" w:rsidRDefault="00C51602">
      <w:pPr>
        <w:spacing w:after="73"/>
        <w:ind w:left="1"/>
      </w:pPr>
      <w:r>
        <w:rPr>
          <w:rFonts w:ascii="Times New Roman" w:eastAsia="Times New Roman" w:hAnsi="Times New Roman" w:cs="Times New Roman"/>
          <w:sz w:val="24"/>
        </w:rPr>
        <w:t xml:space="preserve"> </w:t>
      </w:r>
    </w:p>
    <w:p w14:paraId="029EF8AE" w14:textId="77777777" w:rsidR="00E75893" w:rsidRDefault="00C51602">
      <w:pPr>
        <w:spacing w:after="23"/>
        <w:ind w:right="139"/>
        <w:jc w:val="center"/>
      </w:pPr>
      <w:r>
        <w:rPr>
          <w:b/>
          <w:sz w:val="28"/>
          <w:u w:val="single" w:color="000000"/>
        </w:rPr>
        <w:t>AVVISO ALLE FAMIGLIE E AL PERSONALE</w:t>
      </w:r>
      <w:r>
        <w:rPr>
          <w:b/>
          <w:sz w:val="28"/>
        </w:rPr>
        <w:t xml:space="preserve">  </w:t>
      </w:r>
    </w:p>
    <w:p w14:paraId="27B6E62E" w14:textId="12A8E86C" w:rsidR="00E75893" w:rsidRDefault="00C51602">
      <w:pPr>
        <w:spacing w:after="21"/>
        <w:ind w:left="147"/>
      </w:pPr>
      <w:r>
        <w:rPr>
          <w:b/>
          <w:sz w:val="28"/>
          <w:u w:val="single" w:color="000000"/>
        </w:rPr>
        <w:t xml:space="preserve">IN MERITO AL FUNZIONAMENTO DELLA SCUOLA FINO AL </w:t>
      </w:r>
      <w:r w:rsidR="00A909B4">
        <w:rPr>
          <w:b/>
          <w:sz w:val="28"/>
          <w:u w:val="single" w:color="000000"/>
        </w:rPr>
        <w:t xml:space="preserve">14 GIUGNO </w:t>
      </w:r>
      <w:r>
        <w:rPr>
          <w:b/>
          <w:sz w:val="28"/>
          <w:u w:val="single" w:color="000000"/>
        </w:rPr>
        <w:t>2020</w:t>
      </w:r>
      <w:r>
        <w:rPr>
          <w:b/>
          <w:sz w:val="28"/>
        </w:rPr>
        <w:t xml:space="preserve"> </w:t>
      </w:r>
    </w:p>
    <w:p w14:paraId="2EA94AAE" w14:textId="77777777" w:rsidR="00E75893" w:rsidRDefault="00C51602">
      <w:pPr>
        <w:spacing w:after="0"/>
        <w:ind w:right="72"/>
        <w:jc w:val="center"/>
      </w:pPr>
      <w:r>
        <w:rPr>
          <w:b/>
          <w:sz w:val="28"/>
        </w:rPr>
        <w:t xml:space="preserve"> </w:t>
      </w:r>
    </w:p>
    <w:p w14:paraId="376A8A6F" w14:textId="0CBDFC04" w:rsidR="00E75893" w:rsidRDefault="00C51602" w:rsidP="00A909B4">
      <w:pPr>
        <w:spacing w:after="2" w:line="276" w:lineRule="auto"/>
        <w:ind w:right="134"/>
        <w:jc w:val="both"/>
      </w:pPr>
      <w:r>
        <w:rPr>
          <w:sz w:val="24"/>
        </w:rPr>
        <w:t xml:space="preserve">Si informa che fino al giorno </w:t>
      </w:r>
      <w:r w:rsidR="00A909B4">
        <w:rPr>
          <w:sz w:val="24"/>
        </w:rPr>
        <w:t>14 giugno,</w:t>
      </w:r>
      <w:r>
        <w:rPr>
          <w:sz w:val="24"/>
        </w:rPr>
        <w:t xml:space="preserve"> la scuola </w:t>
      </w:r>
      <w:r w:rsidR="00A909B4">
        <w:rPr>
          <w:sz w:val="24"/>
        </w:rPr>
        <w:t>sar</w:t>
      </w:r>
      <w:r>
        <w:rPr>
          <w:sz w:val="24"/>
        </w:rPr>
        <w:t xml:space="preserve">à aperta dalle ore 8.00 alle ore 14.00, </w:t>
      </w:r>
      <w:r w:rsidR="00A909B4">
        <w:rPr>
          <w:sz w:val="24"/>
        </w:rPr>
        <w:t>tutti i giorni, dal lunedì al venerdì</w:t>
      </w:r>
      <w:r>
        <w:rPr>
          <w:sz w:val="24"/>
        </w:rPr>
        <w:t>.</w:t>
      </w:r>
      <w:r w:rsidR="00A909B4">
        <w:rPr>
          <w:sz w:val="24"/>
        </w:rPr>
        <w:t xml:space="preserve"> </w:t>
      </w:r>
      <w:r>
        <w:rPr>
          <w:sz w:val="24"/>
        </w:rPr>
        <w:t xml:space="preserve">I plessi della scuola “Dante” e “Collodi” </w:t>
      </w:r>
      <w:r w:rsidR="00A909B4">
        <w:rPr>
          <w:sz w:val="24"/>
        </w:rPr>
        <w:t>resteranno</w:t>
      </w:r>
      <w:r>
        <w:rPr>
          <w:sz w:val="24"/>
        </w:rPr>
        <w:t xml:space="preserve"> chiusi. </w:t>
      </w:r>
    </w:p>
    <w:p w14:paraId="57FAC12E" w14:textId="77777777" w:rsidR="00A909B4" w:rsidRDefault="00A909B4" w:rsidP="00A909B4">
      <w:pPr>
        <w:spacing w:after="41" w:line="268" w:lineRule="auto"/>
        <w:ind w:left="-5" w:hanging="10"/>
        <w:jc w:val="both"/>
        <w:rPr>
          <w:sz w:val="24"/>
        </w:rPr>
      </w:pPr>
    </w:p>
    <w:p w14:paraId="0D4D8451" w14:textId="77777777" w:rsidR="00E75893" w:rsidRDefault="00C51602" w:rsidP="00A909B4">
      <w:pPr>
        <w:spacing w:after="41" w:line="268" w:lineRule="auto"/>
        <w:ind w:left="-5" w:hanging="10"/>
        <w:jc w:val="both"/>
      </w:pPr>
      <w:r>
        <w:rPr>
          <w:sz w:val="24"/>
        </w:rPr>
        <w:t xml:space="preserve">Saranno quotidianamente presenti presso la sede della scuola “Vittorino da Feltre”, oltre alla sottoscritta: </w:t>
      </w:r>
    </w:p>
    <w:p w14:paraId="268CE512" w14:textId="77777777" w:rsidR="00A909B4" w:rsidRDefault="00C51602" w:rsidP="00A909B4">
      <w:pPr>
        <w:spacing w:after="41" w:line="268" w:lineRule="auto"/>
        <w:ind w:left="370" w:right="2860" w:hanging="10"/>
        <w:jc w:val="both"/>
        <w:rPr>
          <w:sz w:val="24"/>
        </w:rPr>
      </w:pPr>
      <w:r>
        <w:rPr>
          <w:sz w:val="24"/>
        </w:rPr>
        <w:t>-</w:t>
      </w:r>
      <w:r w:rsidRPr="00A909B4">
        <w:rPr>
          <w:sz w:val="24"/>
        </w:rPr>
        <w:t xml:space="preserve"> </w:t>
      </w:r>
      <w:r w:rsidRPr="00A909B4">
        <w:rPr>
          <w:sz w:val="24"/>
        </w:rPr>
        <w:tab/>
      </w:r>
      <w:r w:rsidR="00A909B4" w:rsidRPr="00A909B4">
        <w:rPr>
          <w:sz w:val="24"/>
        </w:rPr>
        <w:t>due</w:t>
      </w:r>
      <w:r>
        <w:rPr>
          <w:sz w:val="24"/>
        </w:rPr>
        <w:t xml:space="preserve"> collaborator</w:t>
      </w:r>
      <w:r w:rsidR="00A909B4">
        <w:rPr>
          <w:sz w:val="24"/>
        </w:rPr>
        <w:t>i scolastici</w:t>
      </w:r>
      <w:r>
        <w:rPr>
          <w:sz w:val="24"/>
        </w:rPr>
        <w:t xml:space="preserve"> (a rotazione dell’intero personale);</w:t>
      </w:r>
    </w:p>
    <w:p w14:paraId="71D9CF8B" w14:textId="119BF6EA" w:rsidR="00E75893" w:rsidRPr="00A909B4" w:rsidRDefault="00C51602" w:rsidP="00A909B4">
      <w:pPr>
        <w:spacing w:after="41" w:line="268" w:lineRule="auto"/>
        <w:ind w:left="370" w:right="2860" w:hanging="10"/>
        <w:jc w:val="both"/>
        <w:rPr>
          <w:sz w:val="24"/>
        </w:rPr>
      </w:pPr>
      <w:r>
        <w:rPr>
          <w:sz w:val="24"/>
        </w:rPr>
        <w:t>-</w:t>
      </w:r>
      <w:r w:rsidRPr="00A909B4">
        <w:rPr>
          <w:sz w:val="24"/>
        </w:rPr>
        <w:t xml:space="preserve"> </w:t>
      </w:r>
      <w:r w:rsidRPr="00A909B4">
        <w:rPr>
          <w:sz w:val="24"/>
        </w:rPr>
        <w:tab/>
      </w:r>
      <w:r w:rsidR="00A909B4">
        <w:rPr>
          <w:sz w:val="24"/>
        </w:rPr>
        <w:t>due assistenti</w:t>
      </w:r>
      <w:r>
        <w:rPr>
          <w:sz w:val="24"/>
        </w:rPr>
        <w:t xml:space="preserve"> amministrativ</w:t>
      </w:r>
      <w:r w:rsidR="00A909B4">
        <w:rPr>
          <w:sz w:val="24"/>
        </w:rPr>
        <w:t>i</w:t>
      </w:r>
      <w:r>
        <w:rPr>
          <w:sz w:val="24"/>
        </w:rPr>
        <w:t xml:space="preserve"> e/o la DSGA. </w:t>
      </w:r>
    </w:p>
    <w:p w14:paraId="0E14BE57" w14:textId="77777777" w:rsidR="00C51602" w:rsidRDefault="00C51602" w:rsidP="00A909B4">
      <w:pPr>
        <w:spacing w:after="11" w:line="267" w:lineRule="auto"/>
        <w:ind w:left="-5" w:hanging="10"/>
        <w:jc w:val="both"/>
        <w:rPr>
          <w:sz w:val="24"/>
        </w:rPr>
      </w:pPr>
    </w:p>
    <w:p w14:paraId="4BFC0992" w14:textId="5EE80945" w:rsidR="00E75893" w:rsidRDefault="00A909B4" w:rsidP="00A909B4">
      <w:pPr>
        <w:spacing w:after="11" w:line="267" w:lineRule="auto"/>
        <w:ind w:left="-5" w:hanging="10"/>
        <w:jc w:val="both"/>
        <w:rPr>
          <w:sz w:val="24"/>
        </w:rPr>
      </w:pPr>
      <w:r>
        <w:rPr>
          <w:sz w:val="24"/>
        </w:rPr>
        <w:t>La segreteria sarà aperta al pubblico ogni giorno dalle ore 12.00 alle ore 13.45.</w:t>
      </w:r>
    </w:p>
    <w:p w14:paraId="72E079D5" w14:textId="77777777" w:rsidR="00191BBD" w:rsidRDefault="00191BBD" w:rsidP="00A909B4">
      <w:pPr>
        <w:spacing w:after="11" w:line="267" w:lineRule="auto"/>
        <w:ind w:left="-5" w:hanging="10"/>
        <w:jc w:val="both"/>
        <w:rPr>
          <w:sz w:val="24"/>
        </w:rPr>
      </w:pPr>
    </w:p>
    <w:p w14:paraId="16FF6590" w14:textId="339ABBF8" w:rsidR="00A909B4" w:rsidRDefault="00A909B4" w:rsidP="00A909B4">
      <w:pPr>
        <w:spacing w:after="11" w:line="267" w:lineRule="auto"/>
        <w:ind w:left="-5" w:hanging="10"/>
        <w:jc w:val="both"/>
        <w:rPr>
          <w:sz w:val="24"/>
        </w:rPr>
      </w:pPr>
      <w:r>
        <w:rPr>
          <w:sz w:val="24"/>
        </w:rPr>
        <w:t>La Dirigente scolastica riceve i genitori</w:t>
      </w:r>
      <w:bookmarkStart w:id="0" w:name="_GoBack"/>
      <w:bookmarkEnd w:id="0"/>
      <w:r>
        <w:rPr>
          <w:sz w:val="24"/>
        </w:rPr>
        <w:t>, previo appuntamento via mail (</w:t>
      </w:r>
      <w:hyperlink r:id="rId7" w:history="1">
        <w:r w:rsidRPr="00CA198A">
          <w:rPr>
            <w:rStyle w:val="Collegamentoipertestuale"/>
            <w:sz w:val="24"/>
          </w:rPr>
          <w:t>monica.caiazzo@istruzione.it</w:t>
        </w:r>
      </w:hyperlink>
      <w:r>
        <w:rPr>
          <w:sz w:val="24"/>
        </w:rPr>
        <w:t>).</w:t>
      </w:r>
    </w:p>
    <w:p w14:paraId="6F79EECE" w14:textId="77777777" w:rsidR="00A909B4" w:rsidRDefault="00A909B4" w:rsidP="00A909B4">
      <w:pPr>
        <w:spacing w:after="11" w:line="267" w:lineRule="auto"/>
        <w:ind w:left="-5" w:hanging="10"/>
        <w:jc w:val="both"/>
        <w:rPr>
          <w:sz w:val="24"/>
        </w:rPr>
      </w:pPr>
    </w:p>
    <w:p w14:paraId="4D07D7BC" w14:textId="40EC2BDA" w:rsidR="00A909B4" w:rsidRPr="00191BBD" w:rsidRDefault="00A909B4" w:rsidP="00A909B4">
      <w:pPr>
        <w:jc w:val="center"/>
        <w:rPr>
          <w:b/>
          <w:sz w:val="28"/>
          <w:u w:val="single"/>
        </w:rPr>
      </w:pPr>
      <w:r w:rsidRPr="00191BBD">
        <w:rPr>
          <w:b/>
          <w:sz w:val="28"/>
          <w:u w:val="single"/>
        </w:rPr>
        <w:t>CHIARIMENTI SULLA VALUTAZIONE</w:t>
      </w:r>
    </w:p>
    <w:p w14:paraId="078C12DB" w14:textId="25CA4A48" w:rsidR="00A909B4" w:rsidRDefault="00A909B4" w:rsidP="00A909B4">
      <w:pPr>
        <w:jc w:val="both"/>
        <w:rPr>
          <w:sz w:val="24"/>
        </w:rPr>
      </w:pPr>
      <w:r>
        <w:rPr>
          <w:sz w:val="24"/>
        </w:rPr>
        <w:t>In merito alla valutazione, tema affrontato nelle diverse interclasse, ritengo utile un aggiornamento. L</w:t>
      </w:r>
      <w:r>
        <w:rPr>
          <w:sz w:val="24"/>
        </w:rPr>
        <w:t xml:space="preserve">’ordinanza n. 11 del 16 maggio 2020 non ha purtroppo recepito il parere espresso dal CSPI in data 13 maggio (che proponeva la sostituzione di giudizi ai voti numerici alla scuola primaria), confermando pertanto il dettato del D. </w:t>
      </w:r>
      <w:proofErr w:type="spellStart"/>
      <w:r>
        <w:rPr>
          <w:sz w:val="24"/>
        </w:rPr>
        <w:t>Lgs</w:t>
      </w:r>
      <w:proofErr w:type="spellEnd"/>
      <w:r>
        <w:rPr>
          <w:sz w:val="24"/>
        </w:rPr>
        <w:t xml:space="preserve">. 62/2017. </w:t>
      </w:r>
    </w:p>
    <w:p w14:paraId="141C7C98" w14:textId="77777777" w:rsidR="00191BBD" w:rsidRPr="00DE433E" w:rsidRDefault="00191BBD" w:rsidP="00191BBD">
      <w:pPr>
        <w:jc w:val="both"/>
        <w:rPr>
          <w:sz w:val="24"/>
          <w:u w:val="single"/>
        </w:rPr>
      </w:pPr>
      <w:r w:rsidRPr="00DE433E">
        <w:rPr>
          <w:sz w:val="24"/>
          <w:u w:val="single"/>
        </w:rPr>
        <w:t>Le schede di valutazione finali non subiranno quindi formalmente modifiche rispetto al passato e verranno elaborate in sede di scrutinio attraverso voti attribuiti in decimi.</w:t>
      </w:r>
    </w:p>
    <w:p w14:paraId="23BC067F" w14:textId="00494E06" w:rsidR="00A909B4" w:rsidRDefault="00191BBD" w:rsidP="00A909B4">
      <w:pPr>
        <w:jc w:val="both"/>
        <w:rPr>
          <w:sz w:val="24"/>
        </w:rPr>
      </w:pPr>
      <w:r>
        <w:rPr>
          <w:sz w:val="24"/>
        </w:rPr>
        <w:t>Ricordo che la nostra scuola ha dedicato</w:t>
      </w:r>
      <w:r w:rsidR="00A909B4">
        <w:rPr>
          <w:sz w:val="24"/>
        </w:rPr>
        <w:t xml:space="preserve"> numerosi momenti di confronto in sedi collegiali (dai collegi docenti agli incontri nei dipartimenti e nelle rispettive interclasse), da cui sono emerse significative riflessioni confluite nel documento deliberato il 30 aprile dal nostro Collegio: “Linee di indirizzo per la valutazione”, che declinano i diversi fattori da considerare in funzione delle nuove modalità e dei nuovi strumenti introdotti con la didattica a distanza, da considerarsi come guida all’espressione in </w:t>
      </w:r>
      <w:r w:rsidR="00A909B4">
        <w:rPr>
          <w:sz w:val="24"/>
        </w:rPr>
        <w:lastRenderedPageBreak/>
        <w:t xml:space="preserve">forma numerica del voto. </w:t>
      </w:r>
      <w:r>
        <w:rPr>
          <w:sz w:val="24"/>
        </w:rPr>
        <w:t>Rinvio a queste linee per una più facile lettura di contesto della scheda finale.</w:t>
      </w:r>
    </w:p>
    <w:p w14:paraId="5DC25566" w14:textId="77777777" w:rsidR="00191BBD" w:rsidRDefault="00191BBD" w:rsidP="00A909B4">
      <w:pPr>
        <w:jc w:val="both"/>
        <w:rPr>
          <w:sz w:val="24"/>
        </w:rPr>
      </w:pPr>
      <w:r>
        <w:rPr>
          <w:sz w:val="24"/>
        </w:rPr>
        <w:t>G</w:t>
      </w:r>
      <w:r w:rsidR="00A909B4">
        <w:rPr>
          <w:sz w:val="24"/>
        </w:rPr>
        <w:t xml:space="preserve">li scrutini si svolgeranno in modalità telematica, </w:t>
      </w:r>
      <w:r>
        <w:rPr>
          <w:sz w:val="24"/>
        </w:rPr>
        <w:t>l’8 ed il 9 giugno</w:t>
      </w:r>
      <w:r w:rsidR="00A909B4">
        <w:rPr>
          <w:sz w:val="24"/>
        </w:rPr>
        <w:t xml:space="preserve">. </w:t>
      </w:r>
    </w:p>
    <w:p w14:paraId="5229EBD0" w14:textId="18B1AA57" w:rsidR="00A909B4" w:rsidRPr="00191BBD" w:rsidRDefault="00191BBD" w:rsidP="00A909B4">
      <w:pPr>
        <w:spacing w:after="11" w:line="267" w:lineRule="auto"/>
        <w:ind w:left="-5" w:hanging="10"/>
        <w:jc w:val="both"/>
        <w:rPr>
          <w:sz w:val="24"/>
        </w:rPr>
      </w:pPr>
      <w:r w:rsidRPr="00191BBD">
        <w:rPr>
          <w:sz w:val="24"/>
        </w:rPr>
        <w:t>Vi verrà successiv</w:t>
      </w:r>
      <w:r>
        <w:rPr>
          <w:sz w:val="24"/>
        </w:rPr>
        <w:t>a</w:t>
      </w:r>
      <w:r w:rsidRPr="00191BBD">
        <w:rPr>
          <w:sz w:val="24"/>
        </w:rPr>
        <w:t>mente comunicata la data e la modalità di ritiro del documento di valutazione dei vostri bambini.</w:t>
      </w:r>
    </w:p>
    <w:p w14:paraId="648E3F3E" w14:textId="77777777" w:rsidR="00C51602" w:rsidRDefault="00C51602">
      <w:pPr>
        <w:spacing w:after="11" w:line="267" w:lineRule="auto"/>
        <w:ind w:left="-5" w:hanging="10"/>
        <w:rPr>
          <w:sz w:val="24"/>
        </w:rPr>
      </w:pPr>
    </w:p>
    <w:p w14:paraId="471A0F2A" w14:textId="71DD056B" w:rsidR="00E75893" w:rsidRDefault="00E75893">
      <w:pPr>
        <w:spacing w:after="22"/>
      </w:pPr>
    </w:p>
    <w:p w14:paraId="4DC4A50F" w14:textId="77777777" w:rsidR="00E75893" w:rsidRDefault="00C51602">
      <w:pPr>
        <w:spacing w:after="11" w:line="267" w:lineRule="auto"/>
        <w:ind w:left="-5" w:hanging="10"/>
      </w:pPr>
      <w:r>
        <w:rPr>
          <w:sz w:val="24"/>
        </w:rPr>
        <w:t xml:space="preserve">Ringraziando tutti per la collaborazione, vi Saluto Cordialmente. </w:t>
      </w:r>
    </w:p>
    <w:p w14:paraId="0BFD1262" w14:textId="77777777" w:rsidR="00E75893" w:rsidRDefault="00C51602">
      <w:pPr>
        <w:spacing w:after="20"/>
      </w:pPr>
      <w:r>
        <w:rPr>
          <w:sz w:val="24"/>
        </w:rPr>
        <w:t xml:space="preserve"> </w:t>
      </w:r>
    </w:p>
    <w:p w14:paraId="06B6FC97" w14:textId="419FD496" w:rsidR="00E75893" w:rsidRDefault="00C51602">
      <w:pPr>
        <w:spacing w:after="11" w:line="267" w:lineRule="auto"/>
        <w:ind w:left="-5" w:hanging="10"/>
      </w:pPr>
      <w:r>
        <w:rPr>
          <w:sz w:val="24"/>
        </w:rPr>
        <w:t xml:space="preserve">Piacenza, 20 aprile 2020 </w:t>
      </w:r>
    </w:p>
    <w:p w14:paraId="3504EF2B" w14:textId="77777777" w:rsidR="00E75893" w:rsidRDefault="00C51602">
      <w:pPr>
        <w:spacing w:after="0" w:line="238" w:lineRule="auto"/>
        <w:ind w:left="7121" w:firstLine="137"/>
      </w:pPr>
      <w:r>
        <w:rPr>
          <w:rFonts w:ascii="Times New Roman" w:eastAsia="Times New Roman" w:hAnsi="Times New Roman" w:cs="Times New Roman"/>
          <w:sz w:val="24"/>
        </w:rPr>
        <w:t>La Dirigente Scolastica   Dott.ssa Monica Caiazzo</w:t>
      </w:r>
    </w:p>
    <w:p w14:paraId="632856F6" w14:textId="5F16EF70" w:rsidR="00E75893" w:rsidRDefault="00C51602" w:rsidP="00C51602">
      <w:pPr>
        <w:spacing w:after="69" w:line="258" w:lineRule="auto"/>
        <w:ind w:left="6401" w:right="22" w:hanging="374"/>
      </w:pPr>
      <w:r>
        <w:rPr>
          <w:rFonts w:ascii="Verdana" w:eastAsia="Verdana" w:hAnsi="Verdana" w:cs="Verdana"/>
          <w:sz w:val="14"/>
        </w:rPr>
        <w:t>(</w:t>
      </w:r>
      <w:proofErr w:type="gramStart"/>
      <w:r>
        <w:rPr>
          <w:rFonts w:ascii="Verdana" w:eastAsia="Verdana" w:hAnsi="Verdana" w:cs="Verdana"/>
          <w:sz w:val="14"/>
        </w:rPr>
        <w:t>firma</w:t>
      </w:r>
      <w:proofErr w:type="gramEnd"/>
      <w:r>
        <w:rPr>
          <w:rFonts w:ascii="Verdana" w:eastAsia="Verdana" w:hAnsi="Verdana" w:cs="Verdana"/>
          <w:sz w:val="14"/>
        </w:rPr>
        <w:t xml:space="preserve"> autografa sostituita a mezzo stampa ai sensi e per gli effetti dell’art.3 c.2 del </w:t>
      </w:r>
      <w:proofErr w:type="spellStart"/>
      <w:r>
        <w:rPr>
          <w:rFonts w:ascii="Verdana" w:eastAsia="Verdana" w:hAnsi="Verdana" w:cs="Verdana"/>
          <w:sz w:val="14"/>
        </w:rPr>
        <w:t>D.Lgs.</w:t>
      </w:r>
      <w:proofErr w:type="spellEnd"/>
      <w:r>
        <w:rPr>
          <w:rFonts w:ascii="Verdana" w:eastAsia="Verdana" w:hAnsi="Verdana" w:cs="Verdana"/>
          <w:sz w:val="14"/>
        </w:rPr>
        <w:t xml:space="preserve"> 39/93)</w:t>
      </w:r>
      <w:r>
        <w:t xml:space="preserve"> </w:t>
      </w:r>
    </w:p>
    <w:p w14:paraId="1D9D0D69" w14:textId="77777777" w:rsidR="00E75893" w:rsidRDefault="00C51602">
      <w:pPr>
        <w:spacing w:after="0"/>
        <w:jc w:val="right"/>
      </w:pPr>
      <w:r>
        <w:rPr>
          <w:sz w:val="28"/>
        </w:rPr>
        <w:t xml:space="preserve">  </w:t>
      </w:r>
    </w:p>
    <w:sectPr w:rsidR="00E75893">
      <w:pgSz w:w="11906" w:h="16838"/>
      <w:pgMar w:top="853" w:right="998" w:bottom="1440" w:left="113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646371"/>
    <w:multiLevelType w:val="hybridMultilevel"/>
    <w:tmpl w:val="781AFD26"/>
    <w:lvl w:ilvl="0" w:tplc="244831D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828608E">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8ECCB2AE">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4EE889C">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44469A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541968">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0301CAC">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9EC1DE8">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D921F78">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893"/>
    <w:rsid w:val="00191BBD"/>
    <w:rsid w:val="004851E1"/>
    <w:rsid w:val="00A909B4"/>
    <w:rsid w:val="00C51602"/>
    <w:rsid w:val="00E75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97C51"/>
  <w15:docId w15:val="{E1043FF4-2CF9-463B-808F-328D67B0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llegamentoipertestuale">
    <w:name w:val="Hyperlink"/>
    <w:basedOn w:val="Carpredefinitoparagrafo"/>
    <w:uiPriority w:val="99"/>
    <w:unhideWhenUsed/>
    <w:rsid w:val="00A909B4"/>
    <w:rPr>
      <w:color w:val="0563C1" w:themeColor="hyperlink"/>
      <w:u w:val="single"/>
    </w:rPr>
  </w:style>
  <w:style w:type="paragraph" w:styleId="Testofumetto">
    <w:name w:val="Balloon Text"/>
    <w:basedOn w:val="Normale"/>
    <w:link w:val="TestofumettoCarattere"/>
    <w:uiPriority w:val="99"/>
    <w:semiHidden/>
    <w:unhideWhenUsed/>
    <w:rsid w:val="00191BB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91BBD"/>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nica.caiazzo@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Utente1</dc:creator>
  <cp:keywords/>
  <cp:lastModifiedBy>Utente1</cp:lastModifiedBy>
  <cp:revision>2</cp:revision>
  <cp:lastPrinted>2020-05-20T09:49:00Z</cp:lastPrinted>
  <dcterms:created xsi:type="dcterms:W3CDTF">2020-05-20T09:56:00Z</dcterms:created>
  <dcterms:modified xsi:type="dcterms:W3CDTF">2020-05-20T09:56:00Z</dcterms:modified>
</cp:coreProperties>
</file>